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24.png" ContentType="image/png"/>
  <Override PartName="/word/media/rId40.png" ContentType="image/png"/>
  <Override PartName="/word/media/rId21.png" ContentType="image/png"/>
  <Override PartName="/word/media/rId3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tulo"/>
      </w:pPr>
      <w:r>
        <w:t xml:space="preserve">BRUV: Guia rápido de campo</w:t>
      </w:r>
    </w:p>
    <w:p>
      <w:pPr>
        <w:pStyle w:val="Subttulo"/>
      </w:pPr>
      <w:r>
        <w:t xml:space="preserve">Projeto Meros do Brasil</w:t>
      </w:r>
    </w:p>
    <w:p>
      <w:pPr>
        <w:pStyle w:val="Author"/>
      </w:pPr>
      <w:r>
        <w:t xml:space="preserve">Pesquisa Meros SC</w:t>
      </w:r>
    </w:p>
    <w:p>
      <w:pPr>
        <w:pStyle w:val="AbstractTitle"/>
      </w:pPr>
      <w:r>
        <w:t xml:space="preserve">About</w:t>
      </w:r>
    </w:p>
    <w:p>
      <w:pPr>
        <w:pStyle w:val="Abstract"/>
      </w:pPr>
      <w:r>
        <w:t xml:space="preserve">Leia sempre antes de ir a campo para revisar os procedimentos.</w:t>
      </w:r>
    </w:p>
    <w:bookmarkStart w:id="20" w:name="procedimentos-pré-campo"/>
    <w:p>
      <w:pPr>
        <w:pStyle w:val="Ttulo1"/>
      </w:pPr>
      <w:r>
        <w:t xml:space="preserve">Procedimentos Pré-Campo</w:t>
      </w:r>
    </w:p>
    <w:p>
      <w:pPr>
        <w:numPr>
          <w:ilvl w:val="0"/>
          <w:numId w:val="1001"/>
        </w:numPr>
      </w:pPr>
      <w:r>
        <w:t xml:space="preserve">Verificar carga das baterias.</w:t>
      </w:r>
    </w:p>
    <w:p>
      <w:pPr>
        <w:numPr>
          <w:ilvl w:val="0"/>
          <w:numId w:val="1001"/>
        </w:numPr>
      </w:pPr>
      <w:r>
        <w:t xml:space="preserve">Verificar armazenamento dos cartões de memória.</w:t>
      </w:r>
    </w:p>
    <w:p>
      <w:pPr>
        <w:numPr>
          <w:ilvl w:val="0"/>
          <w:numId w:val="1001"/>
        </w:numPr>
      </w:pPr>
      <w:r>
        <w:t xml:space="preserve">Verificar funcionamento das câmeras.</w:t>
      </w:r>
    </w:p>
    <w:p>
      <w:pPr>
        <w:numPr>
          <w:ilvl w:val="0"/>
          <w:numId w:val="1001"/>
        </w:numPr>
      </w:pPr>
      <w:r>
        <w:t xml:space="preserve">Verificar preseça de todos os componentes e peças do</w:t>
      </w:r>
      <w:r>
        <w:t xml:space="preserve"> </w:t>
      </w:r>
      <w:r>
        <w:rPr>
          <w:i/>
          <w:iCs/>
        </w:rPr>
        <w:t xml:space="preserve">BRUV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Verificar presença de todas as porcas para ajuste das .</w:t>
      </w:r>
    </w:p>
    <w:bookmarkEnd w:id="20"/>
    <w:bookmarkStart w:id="47" w:name="procedimentos-de-campo"/>
    <w:p>
      <w:pPr>
        <w:pStyle w:val="Ttulo1"/>
      </w:pPr>
      <w:r>
        <w:t xml:space="preserve">Procedimentos de Campo</w:t>
      </w:r>
    </w:p>
    <w:bookmarkStart w:id="33" w:name="preparação-para-o-lançamento"/>
    <w:p>
      <w:pPr>
        <w:pStyle w:val="Ttulo2"/>
      </w:pPr>
      <w:r>
        <w:t xml:space="preserve">Preparação para o lançamento</w:t>
      </w:r>
    </w:p>
    <w:p>
      <w:pPr>
        <w:numPr>
          <w:ilvl w:val="0"/>
          <w:numId w:val="1002"/>
        </w:numPr>
      </w:pPr>
      <w:r>
        <w:t xml:space="preserve">Monte os pés do BRUV.</w:t>
      </w:r>
    </w:p>
    <w:p>
      <w:pPr>
        <w:numPr>
          <w:ilvl w:val="0"/>
          <w:numId w:val="1002"/>
        </w:numPr>
      </w:pPr>
      <w:r>
        <w:t xml:space="preserve">Prepare a haste da isca com o cano de armazenamento.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numPr>
                <w:ilvl w:val="0"/>
                <w:numId w:val="1002"/>
              </w:numPr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2" name="Picture"/>
                  <a:graphic>
                    <a:graphicData uri="http://schemas.openxmlformats.org/drawingml/2006/picture">
                      <pic:pic>
                        <pic:nvPicPr>
                          <pic:cNvPr descr="C:\Users\Guido\AppData\Local\Programs\Quarto\share\formats\docx\tip.png" id="2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Tip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numPr>
                <w:ilvl w:val="0"/>
                <w:numId w:val="1000"/>
              </w:numPr>
            </w:pPr>
            <w:pPr>
              <w:spacing w:before="16" w:after="16"/>
            </w:pPr>
            <w:r>
              <w:rPr>
                <w:b/>
                <w:bCs/>
              </w:rPr>
              <w:t xml:space="preserve">Não adicione a isca ainda, para não ficar pingando no barco. Deixe para pôr no último momento.</w:t>
            </w:r>
          </w:p>
          <w:p/>
        </w:tc>
      </w:tr>
    </w:tbl>
    <w:p>
      <w:pPr>
        <w:numPr>
          <w:ilvl w:val="0"/>
          <w:numId w:val="1002"/>
        </w:numPr>
      </w:pPr>
      <w:r>
        <w:t xml:space="preserve">Libere o cabo vermelho em comformidade com a profudidade local estimada. Ex: para 15m de profundidade, libere 17 braças ( 1 braça ~1.5m).</w:t>
      </w:r>
    </w:p>
    <w:p>
      <w:pPr>
        <w:numPr>
          <w:ilvl w:val="0"/>
          <w:numId w:val="1002"/>
        </w:numPr>
      </w:pPr>
      <w:r>
        <w:t xml:space="preserve">Amare a</w:t>
      </w:r>
      <w:r>
        <w:t xml:space="preserve"> </w:t>
      </w:r>
      <w:r>
        <w:rPr>
          <w:b/>
          <w:bCs/>
        </w:rPr>
        <w:t xml:space="preserve">ponta solta</w:t>
      </w:r>
      <w:r>
        <w:t xml:space="preserve"> </w:t>
      </w:r>
      <w:r>
        <w:t xml:space="preserve">do cabo de lançamento (</w:t>
      </w:r>
      <w:r>
        <w:rPr>
          <w:b/>
          <w:bCs/>
        </w:rPr>
        <w:t xml:space="preserve">corda vermelha</w:t>
      </w:r>
      <w:r>
        <w:t xml:space="preserve">) na argola da bóia de meia água do BRUV.</w:t>
      </w:r>
    </w:p>
    <w:p>
      <w:pPr>
        <w:numPr>
          <w:ilvl w:val="0"/>
          <w:numId w:val="1002"/>
        </w:numPr>
      </w:pPr>
      <w:r>
        <w:t xml:space="preserve">Amarre a bóia de sinalização de superfície (</w:t>
      </w:r>
      <w:r>
        <w:rPr>
          <w:b/>
          <w:bCs/>
        </w:rPr>
        <w:t xml:space="preserve">bóia laranja</w:t>
      </w:r>
      <w:r>
        <w:t xml:space="preserve">) ao cabo de lançamento.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FC5300"/>
          <w:left w:val="single" w:sz="24" w:space="0" w:color="FC5300"/>
          <w:bottom w:val="single" w:sz="4" w:space="0" w:color="FC5300"/>
          <w:right w:val="single" w:sz="4" w:space="0" w:color="FC530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fe5d0" w:val="clear"/>
            <w:tcMar>
              <w:top w:w="92" w:type="dxa"/>
              <w:bottom w:w="92" w:type="dxa"/>
            </w:tcMar>
          </w:tcPr>
          <w:p>
            <w:pPr>
              <w:numPr>
                <w:ilvl w:val="0"/>
                <w:numId w:val="1002"/>
              </w:numPr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5" name="Picture"/>
                  <a:graphic>
                    <a:graphicData uri="http://schemas.openxmlformats.org/drawingml/2006/picture">
                      <pic:pic>
                        <pic:nvPicPr>
                          <pic:cNvPr descr="C:\Users\Guido\AppData\Local\Programs\Quarto\share\formats\docx\caution.png" id="2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Caution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numPr>
                <w:ilvl w:val="0"/>
                <w:numId w:val="1000"/>
              </w:numPr>
            </w:pPr>
            <w:pPr>
              <w:spacing w:before="16" w:after="16"/>
            </w:pPr>
            <w:r>
              <w:rPr>
                <w:b/>
                <w:bCs/>
              </w:rPr>
              <w:t xml:space="preserve">NÃO</w:t>
            </w:r>
            <w:r>
              <w:t xml:space="preserve"> </w:t>
            </w:r>
            <w:r>
              <w:t xml:space="preserve">passe o cabo</w:t>
            </w:r>
            <w:r>
              <w:t xml:space="preserve"> </w:t>
            </w:r>
            <w:r>
              <w:rPr>
                <w:b/>
                <w:bCs/>
              </w:rPr>
              <w:t xml:space="preserve">SOMENTE</w:t>
            </w:r>
            <w:r>
              <w:t xml:space="preserve"> </w:t>
            </w:r>
            <w:r>
              <w:t xml:space="preserve">no D-ring plástico da bóia de sinalização, Passe também por dentro do tirante horizontal da bóia como backup de segurança para caso do D-ring quebre.</w:t>
            </w:r>
          </w:p>
          <w:p/>
        </w:tc>
      </w:tr>
    </w:tbl>
    <w:p>
      <w:pPr>
        <w:numPr>
          <w:ilvl w:val="0"/>
          <w:numId w:val="1002"/>
        </w:numPr>
      </w:pPr>
      <w:r>
        <w:t xml:space="preserve">Retire ambas as câmeras e ligue-as (</w:t>
      </w:r>
      <w:r>
        <w:rPr>
          <w:b/>
          <w:bCs/>
        </w:rPr>
        <w:t xml:space="preserve">Pressione o botão lateral</w:t>
      </w:r>
      <w:r>
        <w:t xml:space="preserve">).</w:t>
      </w:r>
    </w:p>
    <w:p>
      <w:pPr>
        <w:numPr>
          <w:ilvl w:val="0"/>
          <w:numId w:val="1002"/>
        </w:numPr>
      </w:pPr>
      <w:r>
        <w:t xml:space="preserve">Conecte a câmera ao celular</w:t>
      </w:r>
      <w:r>
        <w:t xml:space="preserve"> </w:t>
      </w:r>
      <w:r>
        <w:rPr>
          <w:b/>
          <w:bCs/>
        </w:rPr>
        <w:t xml:space="preserve">via bluetooth</w:t>
      </w:r>
      <w:r>
        <w:t xml:space="preserve"> </w:t>
      </w:r>
      <w:r>
        <w:t xml:space="preserve">(Ver Quick GoPro App.)</w:t>
      </w:r>
    </w:p>
    <w:p>
      <w:pPr>
        <w:numPr>
          <w:ilvl w:val="0"/>
          <w:numId w:val="1002"/>
        </w:numPr>
      </w:pPr>
      <w:r>
        <w:rPr>
          <w:b/>
          <w:bCs/>
        </w:rPr>
        <w:t xml:space="preserve">Formate os cartões de memória</w:t>
      </w:r>
      <w:r>
        <w:t xml:space="preserve">.</w:t>
      </w:r>
    </w:p>
    <w:p>
      <w:pPr>
        <w:numPr>
          <w:ilvl w:val="0"/>
          <w:numId w:val="1002"/>
        </w:numPr>
      </w:pPr>
      <w:r>
        <w:t xml:space="preserve">Ponha para gravar.</w:t>
      </w:r>
    </w:p>
    <w:p>
      <w:pPr>
        <w:numPr>
          <w:ilvl w:val="0"/>
          <w:numId w:val="1002"/>
        </w:numPr>
      </w:pPr>
      <w:r>
        <w:t xml:space="preserve">Verifique se de fato está gravando.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numPr>
                <w:ilvl w:val="0"/>
                <w:numId w:val="1002"/>
              </w:numPr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7" name="Picture"/>
                  <a:graphic>
                    <a:graphicData uri="http://schemas.openxmlformats.org/drawingml/2006/picture">
                      <pic:pic>
                        <pic:nvPicPr>
                          <pic:cNvPr descr="C:\Users\Guido\AppData\Local\Programs\Quarto\share\formats\docx\tip.png" id="2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Tip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numPr>
                <w:ilvl w:val="0"/>
                <w:numId w:val="1000"/>
              </w:numPr>
            </w:pPr>
            <w:pPr>
              <w:spacing w:before="16" w:after="16"/>
            </w:pPr>
            <w:r>
              <w:t xml:space="preserve">Veja o monitor. Quando está gravando, a GoPro emite um luz vermelha intermitente.</w:t>
            </w:r>
          </w:p>
          <w:p/>
        </w:tc>
      </w:tr>
    </w:tbl>
    <w:p>
      <w:pPr>
        <w:numPr>
          <w:ilvl w:val="0"/>
          <w:numId w:val="1002"/>
        </w:numPr>
      </w:pPr>
      <w:r>
        <w:t xml:space="preserve">Devolva as câmaras aos seus RESPECTIVOS cases.</w:t>
      </w:r>
    </w:p>
    <w:p>
      <w:pPr>
        <w:numPr>
          <w:ilvl w:val="0"/>
          <w:numId w:val="1002"/>
        </w:numPr>
      </w:pPr>
      <w:r>
        <w:rPr>
          <w:b/>
          <w:bCs/>
        </w:rPr>
        <w:t xml:space="preserve">Cuidado para não por de cabeça para baixo!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numPr>
                <w:ilvl w:val="0"/>
                <w:numId w:val="1002"/>
              </w:numPr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9" name="Picture"/>
                  <a:graphic>
                    <a:graphicData uri="http://schemas.openxmlformats.org/drawingml/2006/picture">
                      <pic:pic>
                        <pic:nvPicPr>
                          <pic:cNvPr descr="C:\Users\Guido\AppData\Local\Programs\Quarto\share\formats\docx\tip.png" id="3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Tip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numPr>
                <w:ilvl w:val="0"/>
                <w:numId w:val="1000"/>
              </w:numPr>
            </w:pPr>
            <w:pPr>
              <w:spacing w:before="16" w:after="16"/>
            </w:pPr>
            <w:r>
              <w:t xml:space="preserve">Se atente as marcações no bruv, elas devem coincidir. Lembre-se</w:t>
            </w:r>
            <w:r>
              <w:t xml:space="preserve"> </w:t>
            </w:r>
            <w:r>
              <w:rPr>
                <w:b/>
                <w:bCs/>
              </w:rPr>
              <w:t xml:space="preserve">vermelho</w:t>
            </w:r>
            <w:r>
              <w:t xml:space="preserve"> </w:t>
            </w:r>
            <w:r>
              <w:t xml:space="preserve">é bombordo (esquerda) e</w:t>
            </w:r>
            <w:r>
              <w:t xml:space="preserve"> </w:t>
            </w:r>
            <w:r>
              <w:rPr>
                <w:b/>
                <w:bCs/>
              </w:rPr>
              <w:t xml:space="preserve">verde</w:t>
            </w:r>
            <w:r>
              <w:t xml:space="preserve"> </w:t>
            </w:r>
            <w:r>
              <w:t xml:space="preserve">é boreste (direita).</w:t>
            </w:r>
          </w:p>
          <w:p/>
        </w:tc>
      </w:tr>
    </w:tbl>
    <w:p>
      <w:pPr>
        <w:numPr>
          <w:ilvl w:val="0"/>
          <w:numId w:val="1002"/>
        </w:numPr>
      </w:pPr>
      <w:r>
        <w:t xml:space="preserve">Adicione a isca ao cano e acople a haste da isca no BRUV.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FC5300"/>
          <w:left w:val="single" w:sz="24" w:space="0" w:color="FC5300"/>
          <w:bottom w:val="single" w:sz="4" w:space="0" w:color="FC5300"/>
          <w:right w:val="single" w:sz="4" w:space="0" w:color="FC530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fe5d0" w:val="clear"/>
            <w:tcMar>
              <w:top w:w="92" w:type="dxa"/>
              <w:bottom w:w="92" w:type="dxa"/>
            </w:tcMar>
          </w:tcPr>
          <w:p>
            <w:pPr>
              <w:numPr>
                <w:ilvl w:val="0"/>
                <w:numId w:val="1002"/>
              </w:numPr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1" name="Picture"/>
                  <a:graphic>
                    <a:graphicData uri="http://schemas.openxmlformats.org/drawingml/2006/picture">
                      <pic:pic>
                        <pic:nvPicPr>
                          <pic:cNvPr descr="C:\Users\Guido\AppData\Local\Programs\Quarto\share\formats\docx\caution.png" id="3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Caution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numPr>
                <w:ilvl w:val="0"/>
                <w:numId w:val="1000"/>
              </w:numPr>
            </w:pPr>
            <w:pPr>
              <w:spacing w:before="16" w:after="16"/>
            </w:pPr>
            <w:r>
              <w:t xml:space="preserve">Quando for conectar a haste da isca, tenha cuidado com a bóia de meia água do BRUV. Está deve passar por fora da haste. Lembre-se de levantá-la antes de fixar a haste.</w:t>
            </w:r>
          </w:p>
          <w:p/>
        </w:tc>
      </w:tr>
    </w:tbl>
    <w:p>
      <w:pPr>
        <w:numPr>
          <w:ilvl w:val="0"/>
          <w:numId w:val="1002"/>
        </w:numPr>
      </w:pPr>
      <w:r>
        <w:t xml:space="preserve">VERIFIQUE SE O PROFUDIMETRO ESTA MARCANDO 0m. Caso não esteja, retorne o ponteiro a marcação inicial.</w:t>
      </w:r>
    </w:p>
    <w:bookmarkEnd w:id="33"/>
    <w:bookmarkStart w:id="39" w:name="lançamento-na-água"/>
    <w:p>
      <w:pPr>
        <w:pStyle w:val="Ttulo2"/>
      </w:pPr>
      <w:r>
        <w:t xml:space="preserve">Lançamento na água</w:t>
      </w:r>
    </w:p>
    <w:p>
      <w:pPr>
        <w:numPr>
          <w:ilvl w:val="0"/>
          <w:numId w:val="1003"/>
        </w:numPr>
      </w:pPr>
      <w:r>
        <w:t xml:space="preserve">Tudo pronto! Vamos lançar pra água!</w:t>
      </w:r>
    </w:p>
    <w:p>
      <w:pPr>
        <w:numPr>
          <w:ilvl w:val="0"/>
          <w:numId w:val="1003"/>
        </w:numPr>
      </w:pPr>
      <w:r>
        <w:t xml:space="preserve">Precisa de pelo menos duas pessoas, uma para lançar e outra para safar o cabo. Bom mesmo é três, porque fica um atento as anotações e coleta do ponto no GPS (protocolo a criar)</w:t>
      </w:r>
    </w:p>
    <w:p>
      <w:pPr>
        <w:numPr>
          <w:ilvl w:val="0"/>
          <w:numId w:val="1003"/>
        </w:numPr>
      </w:pPr>
      <w:r>
        <w:t xml:space="preserve">Apoie o BRUV no bordo, metade das pernas dentro, metade fora, com a isca virada para o mar.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numPr>
                <w:ilvl w:val="0"/>
                <w:numId w:val="1000"/>
              </w:numPr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5" name="Picture"/>
                  <a:graphic>
                    <a:graphicData uri="http://schemas.openxmlformats.org/drawingml/2006/picture">
                      <pic:pic>
                        <pic:nvPicPr>
                          <pic:cNvPr descr="C:\Users\Guido\AppData\Local\Programs\Quarto\share\formats\docx\warning.png" id="3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Warning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numPr>
                <w:ilvl w:val="0"/>
                <w:numId w:val="1000"/>
              </w:numPr>
            </w:pPr>
            <w:pPr>
              <w:spacing w:before="16" w:after="16"/>
            </w:pPr>
            <w:r>
              <w:t xml:space="preserve">Não solte na popa, ao menos que o motor da embarcação esteja desligado, pois corre risco de enroscar no hélice.</w:t>
            </w:r>
          </w:p>
          <w:p/>
        </w:tc>
      </w:tr>
    </w:tbl>
    <w:p>
      <w:pPr>
        <w:numPr>
          <w:ilvl w:val="0"/>
          <w:numId w:val="1003"/>
        </w:numPr>
      </w:pPr>
      <w:r>
        <w:t xml:space="preserve">Em caso de embarcação em movimento, solte o mais vertical e rápido possível, evitando assim muita derivação.</w:t>
      </w:r>
    </w:p>
    <w:p>
      <w:pPr>
        <w:numPr>
          <w:ilvl w:val="0"/>
          <w:numId w:val="1003"/>
        </w:numPr>
      </w:pPr>
      <w:r>
        <w:t xml:space="preserve">Solte-o e a medida que ganha profundidade realiza alguns puxões para ganhar prumo.</w:t>
      </w:r>
    </w:p>
    <w:p>
      <w:pPr>
        <w:numPr>
          <w:ilvl w:val="0"/>
          <w:numId w:val="1003"/>
        </w:numPr>
      </w:pPr>
      <w:r>
        <w:t xml:space="preserve">Se puxar demais ou entrar na água em uma posição ruim, o sistema bruv ficara de ponta cabeçã ou tompará para frente.</w:t>
      </w:r>
    </w:p>
    <w:p>
      <w:pPr>
        <w:numPr>
          <w:ilvl w:val="0"/>
          <w:numId w:val="1003"/>
        </w:numPr>
      </w:pPr>
      <w:r>
        <w:t xml:space="preserve">Já aconteceu de o sistema cair em pé, mas de alguma maneira tobar para trás apos muitos minutos em posição correta. Acredito que tenha sido o cabo curto demais em relação a ondulação da maré, mas é preciso verificar mais.</w:t>
      </w:r>
    </w:p>
    <w:p>
      <w:pPr>
        <w:numPr>
          <w:ilvl w:val="0"/>
          <w:numId w:val="1003"/>
        </w:numPr>
      </w:pPr>
      <w:r>
        <w:t xml:space="preserve">Quando sentir que a sonda chegou ao fundo, lançe o cabo restante, com a bóia de sinalização.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FC5300"/>
          <w:left w:val="single" w:sz="24" w:space="0" w:color="FC5300"/>
          <w:bottom w:val="single" w:sz="4" w:space="0" w:color="FC5300"/>
          <w:right w:val="single" w:sz="4" w:space="0" w:color="FC530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fe5d0" w:val="clear"/>
            <w:tcMar>
              <w:top w:w="92" w:type="dxa"/>
              <w:bottom w:w="92" w:type="dxa"/>
            </w:tcMar>
          </w:tcPr>
          <w:p>
            <w:pPr>
              <w:numPr>
                <w:ilvl w:val="0"/>
                <w:numId w:val="1000"/>
              </w:numPr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7" name="Picture"/>
                  <a:graphic>
                    <a:graphicData uri="http://schemas.openxmlformats.org/drawingml/2006/picture">
                      <pic:pic>
                        <pic:nvPicPr>
                          <pic:cNvPr descr="C:\Users\Guido\AppData\Local\Programs\Quarto\share\formats\docx\caution.png" id="3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Caution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numPr>
                <w:ilvl w:val="0"/>
                <w:numId w:val="1000"/>
              </w:numPr>
            </w:pPr>
            <w:pPr>
              <w:spacing w:before="16" w:after="16"/>
            </w:pPr>
            <w:r>
              <w:t xml:space="preserve">Não esqueça de marcar o ponto no GPS! É para cada lançamento!</w:t>
            </w:r>
          </w:p>
          <w:p/>
        </w:tc>
      </w:tr>
    </w:tbl>
    <w:bookmarkEnd w:id="39"/>
    <w:bookmarkStart w:id="43" w:name="que-informações-anotar"/>
    <w:p>
      <w:pPr>
        <w:pStyle w:val="Ttulo2"/>
      </w:pPr>
      <w:r>
        <w:t xml:space="preserve">Que informações anotar?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CC1914"/>
          <w:left w:val="single" w:sz="24" w:space="0" w:color="CC1914"/>
          <w:bottom w:val="single" w:sz="4" w:space="0" w:color="CC1914"/>
          <w:right w:val="single" w:sz="4" w:space="0" w:color="CC1914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7dd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1" name="Picture"/>
                  <a:graphic>
                    <a:graphicData uri="http://schemas.openxmlformats.org/drawingml/2006/picture">
                      <pic:pic>
                        <pic:nvPicPr>
                          <pic:cNvPr descr="C:\Users\Guido\AppData\Local\Programs\Quarto\share\formats\docx\important.png" id="4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Important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Corpodetexto"/>
            </w:pPr>
            <w:pPr>
              <w:spacing w:before="16" w:after="16"/>
            </w:pPr>
            <w:r>
              <w:t xml:space="preserve">Leve sua prancheta ou caderneta de campo!</w:t>
            </w:r>
          </w:p>
          <w:p/>
        </w:tc>
      </w:tr>
    </w:tbl>
    <w:p>
      <w:pPr>
        <w:numPr>
          <w:ilvl w:val="0"/>
          <w:numId w:val="1004"/>
        </w:numPr>
      </w:pPr>
      <w:r>
        <w:t xml:space="preserve">Data</w:t>
      </w:r>
    </w:p>
    <w:p>
      <w:pPr>
        <w:numPr>
          <w:ilvl w:val="0"/>
          <w:numId w:val="1004"/>
        </w:numPr>
      </w:pPr>
      <w:r>
        <w:t xml:space="preserve">Local</w:t>
      </w:r>
    </w:p>
    <w:p>
      <w:pPr>
        <w:numPr>
          <w:ilvl w:val="0"/>
          <w:numId w:val="1004"/>
        </w:numPr>
      </w:pPr>
      <w:r>
        <w:t xml:space="preserve">Participantes</w:t>
      </w:r>
    </w:p>
    <w:p>
      <w:pPr>
        <w:numPr>
          <w:ilvl w:val="0"/>
          <w:numId w:val="1004"/>
        </w:numPr>
      </w:pPr>
      <w:r>
        <w:t xml:space="preserve">Hora de lançamento</w:t>
      </w:r>
    </w:p>
    <w:p>
      <w:pPr>
        <w:numPr>
          <w:ilvl w:val="0"/>
          <w:numId w:val="1004"/>
        </w:numPr>
      </w:pPr>
      <w:r>
        <w:t xml:space="preserve">Hora de retirada</w:t>
      </w:r>
    </w:p>
    <w:p>
      <w:pPr>
        <w:numPr>
          <w:ilvl w:val="0"/>
          <w:numId w:val="1004"/>
        </w:numPr>
      </w:pPr>
      <w:r>
        <w:t xml:space="preserve">Ponto GPS</w:t>
      </w:r>
    </w:p>
    <w:p>
      <w:pPr>
        <w:numPr>
          <w:ilvl w:val="0"/>
          <w:numId w:val="1004"/>
        </w:numPr>
      </w:pPr>
      <w:r>
        <w:t xml:space="preserve">Profundidade</w:t>
      </w:r>
    </w:p>
    <w:p>
      <w:pPr>
        <w:numPr>
          <w:ilvl w:val="0"/>
          <w:numId w:val="1004"/>
        </w:numPr>
      </w:pPr>
      <w:r>
        <w:t xml:space="preserve">ID do BRUV (B1, B2 ou B3)</w:t>
      </w:r>
    </w:p>
    <w:bookmarkEnd w:id="43"/>
    <w:bookmarkStart w:id="46" w:name="remoção-da-água"/>
    <w:p>
      <w:pPr>
        <w:pStyle w:val="Ttulo2"/>
      </w:pPr>
      <w:r>
        <w:t xml:space="preserve">Remoção da água</w:t>
      </w:r>
    </w:p>
    <w:p>
      <w:pPr>
        <w:numPr>
          <w:ilvl w:val="0"/>
          <w:numId w:val="1005"/>
        </w:numPr>
      </w:pPr>
      <w:r>
        <w:t xml:space="preserve">Enquanto um dos integrantes puxa o sistema BRUV da água, o outro deve ir recolhendo a corda do convez.</w:t>
      </w:r>
    </w:p>
    <w:p>
      <w:pPr>
        <w:numPr>
          <w:ilvl w:val="0"/>
          <w:numId w:val="1005"/>
        </w:numPr>
      </w:pPr>
      <w:r>
        <w:t xml:space="preserve">Uma vez embarcado o equipamento:</w:t>
      </w:r>
    </w:p>
    <w:p>
      <w:pPr>
        <w:numPr>
          <w:ilvl w:val="1"/>
          <w:numId w:val="1006"/>
        </w:numPr>
      </w:pPr>
      <w:r>
        <w:t xml:space="preserve">Anote a hora de retirada;</w:t>
      </w:r>
    </w:p>
    <w:p>
      <w:pPr>
        <w:numPr>
          <w:ilvl w:val="1"/>
          <w:numId w:val="1006"/>
        </w:numPr>
      </w:pPr>
      <w:r>
        <w:t xml:space="preserve">Retire a bóia de sinalização;</w:t>
      </w:r>
    </w:p>
    <w:p>
      <w:pPr>
        <w:numPr>
          <w:ilvl w:val="1"/>
          <w:numId w:val="1006"/>
        </w:numPr>
      </w:pPr>
      <w:r>
        <w:t xml:space="preserve">Solte e recolha o cabo;</w:t>
      </w:r>
    </w:p>
    <w:p>
      <w:pPr>
        <w:numPr>
          <w:ilvl w:val="1"/>
          <w:numId w:val="1006"/>
        </w:numPr>
      </w:pPr>
      <w:r>
        <w:t xml:space="preserve">Registre a profundidade e retorne o ponteiro do profundímetro para a marcação de zero;</w:t>
      </w:r>
    </w:p>
    <w:p>
      <w:pPr>
        <w:numPr>
          <w:ilvl w:val="1"/>
          <w:numId w:val="1006"/>
        </w:numPr>
      </w:pPr>
      <w:r>
        <w:t xml:space="preserve">Retire a haste que sustenta o cano da isca e dispense o material na água;</w:t>
      </w:r>
    </w:p>
    <w:p>
      <w:pPr>
        <w:numPr>
          <w:ilvl w:val="1"/>
          <w:numId w:val="1006"/>
        </w:numPr>
      </w:pPr>
      <w:r>
        <w:t xml:space="preserve">Passe uma água no cano da isca para retirar o excesso de peixe morto;</w:t>
      </w:r>
    </w:p>
    <w:p>
      <w:pPr>
        <w:numPr>
          <w:ilvl w:val="1"/>
          <w:numId w:val="1006"/>
        </w:numPr>
      </w:pPr>
      <w:r>
        <w:t xml:space="preserve">Caso não vá mais utilizar os BRUVs, desmonte e guarde-os nas bolsas de transporte;</w:t>
      </w:r>
    </w:p>
    <w:p>
      <w:pPr>
        <w:numPr>
          <w:ilvl w:val="1"/>
          <w:numId w:val="1006"/>
        </w:numPr>
      </w:pPr>
      <w:r>
        <w:t xml:space="preserve">Caso ainda vá utilizar, deixe-os montados, sem a haste da isca e de forma organizada, em algum local do convez de modo a permitir a circulação da tripulação.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FC5300"/>
          <w:left w:val="single" w:sz="24" w:space="0" w:color="FC5300"/>
          <w:bottom w:val="single" w:sz="4" w:space="0" w:color="FC5300"/>
          <w:right w:val="single" w:sz="4" w:space="0" w:color="FC530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fe5d0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4" name="Picture"/>
                  <a:graphic>
                    <a:graphicData uri="http://schemas.openxmlformats.org/drawingml/2006/picture">
                      <pic:pic>
                        <pic:nvPicPr>
                          <pic:cNvPr descr="C:\Users\Guido\AppData\Local\Programs\Quarto\share\formats\docx\caution.png" id="4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Caution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Corpodetexto"/>
            </w:pPr>
            <w:pPr>
              <w:spacing w:before="16" w:after="16"/>
            </w:pPr>
            <w:r>
              <w:t xml:space="preserve">Ao guardar os BRUVs na bolsa de transporte, tenha especial cuidado com as lentes, de modo a evitar arranhões, pois estes interferem na análise das imagens.</w:t>
            </w:r>
          </w:p>
          <w:p/>
        </w:tc>
      </w:tr>
    </w:tbl>
    <w:bookmarkEnd w:id="46"/>
    <w:bookmarkEnd w:id="47"/>
    <w:bookmarkStart w:id="56" w:name="pós-campo"/>
    <w:p>
      <w:pPr>
        <w:pStyle w:val="Ttulo1"/>
      </w:pPr>
      <w:r>
        <w:t xml:space="preserve">Pós-Campo</w:t>
      </w:r>
    </w:p>
    <w:bookmarkStart w:id="48" w:name="lavagem"/>
    <w:p>
      <w:pPr>
        <w:pStyle w:val="Ttulo2"/>
      </w:pPr>
      <w:r>
        <w:t xml:space="preserve">Lavagem</w:t>
      </w:r>
    </w:p>
    <w:p>
      <w:pPr>
        <w:numPr>
          <w:ilvl w:val="0"/>
          <w:numId w:val="1007"/>
        </w:numPr>
      </w:pPr>
      <w:r>
        <w:t xml:space="preserve">Lave toda a estrutura dos bruvs com água doce.</w:t>
      </w:r>
    </w:p>
    <w:p>
      <w:pPr>
        <w:numPr>
          <w:ilvl w:val="0"/>
          <w:numId w:val="1007"/>
        </w:numPr>
      </w:pPr>
      <w:r>
        <w:t xml:space="preserve">Faça com que a água entre nos tubos dos pés.</w:t>
      </w:r>
    </w:p>
    <w:bookmarkEnd w:id="48"/>
    <w:bookmarkStart w:id="55" w:name="cartões-de-memória-baterias"/>
    <w:p>
      <w:pPr>
        <w:pStyle w:val="Ttulo2"/>
      </w:pPr>
      <w:r>
        <w:t xml:space="preserve">Cartões de memória &amp; Baterias</w:t>
      </w:r>
    </w:p>
    <w:p>
      <w:pPr>
        <w:numPr>
          <w:ilvl w:val="0"/>
          <w:numId w:val="1008"/>
        </w:numPr>
      </w:pPr>
      <w:r>
        <w:t xml:space="preserve">Retire a bateria da câmera, isso facilita o acesso ao cartão de memória.</w:t>
      </w:r>
    </w:p>
    <w:p>
      <w:pPr>
        <w:numPr>
          <w:ilvl w:val="0"/>
          <w:numId w:val="1008"/>
        </w:numPr>
      </w:pPr>
      <w:r>
        <w:t xml:space="preserve">Retire o cartão de memória da câmera.</w:t>
      </w:r>
    </w:p>
    <w:p>
      <w:pPr>
        <w:numPr>
          <w:ilvl w:val="0"/>
          <w:numId w:val="1008"/>
        </w:numPr>
      </w:pPr>
      <w:r>
        <w:rPr>
          <w:b/>
          <w:bCs/>
        </w:rPr>
        <w:t xml:space="preserve">Copie</w:t>
      </w:r>
      <w:r>
        <w:t xml:space="preserve"> </w:t>
      </w:r>
      <w:r>
        <w:t xml:space="preserve">todos os arquivos do cartão para o</w:t>
      </w:r>
      <w:r>
        <w:t xml:space="preserve"> </w:t>
      </w:r>
      <w:r>
        <w:rPr>
          <w:b/>
          <w:bCs/>
        </w:rPr>
        <w:t xml:space="preserve">drive externo</w:t>
      </w:r>
      <w:r>
        <w:t xml:space="preserve"> </w:t>
      </w:r>
      <w:r>
        <w:t xml:space="preserve">do Meros SC (Ver Transferindo arquivos ao HD.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9" name="Picture"/>
                  <a:graphic>
                    <a:graphicData uri="http://schemas.openxmlformats.org/drawingml/2006/picture">
                      <pic:pic>
                        <pic:nvPicPr>
                          <pic:cNvPr descr="C:\Users\Guido\AppData\Local\Programs\Quarto\share\formats\docx\tip.png" id="5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Tip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Corpodetexto"/>
            </w:pPr>
            <w:pPr>
              <w:spacing w:before="16" w:after="16"/>
            </w:pPr>
            <w:r>
              <w:rPr>
                <w:b/>
                <w:bCs/>
              </w:rPr>
              <w:t xml:space="preserve">Faça o quanto antes! Não deixe para fazer depois, pois terá dificuldade de se lembrar dos metadados de campo.</w:t>
            </w:r>
          </w:p>
          <w:p/>
        </w:tc>
      </w:tr>
    </w:tbl>
    <w:p>
      <w:pPr>
        <w:numPr>
          <w:ilvl w:val="0"/>
          <w:numId w:val="1009"/>
        </w:numPr>
      </w:pPr>
      <w:r>
        <w:rPr>
          <w:b/>
          <w:bCs/>
        </w:rPr>
        <w:t xml:space="preserve">NÃO formate os cartões pelo computador.</w:t>
      </w:r>
      <w:r>
        <w:t xml:space="preserve"> </w:t>
      </w:r>
      <w:r>
        <w:t xml:space="preserve">Isso deve ser feito via celular (Ver: Quick GoPro App).</w:t>
      </w:r>
    </w:p>
    <w:p>
      <w:pPr>
        <w:numPr>
          <w:ilvl w:val="0"/>
          <w:numId w:val="1009"/>
        </w:numPr>
      </w:pPr>
      <w:r>
        <w:t xml:space="preserve">Devolva os cartões as suas respectivas câmeras (Ver Foto).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numPr>
                <w:ilvl w:val="0"/>
                <w:numId w:val="1000"/>
              </w:numPr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1" name="Picture"/>
                  <a:graphic>
                    <a:graphicData uri="http://schemas.openxmlformats.org/drawingml/2006/picture">
                      <pic:pic>
                        <pic:nvPicPr>
                          <pic:cNvPr descr="C:\Users\Guido\AppData\Local\Programs\Quarto\share\formats\docx\tip.png" id="5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Tip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numPr>
                <w:ilvl w:val="0"/>
                <w:numId w:val="1000"/>
              </w:numPr>
            </w:pPr>
            <w:pPr>
              <w:spacing w:before="16" w:after="16"/>
            </w:pPr>
            <w:r>
              <w:t xml:space="preserve">A dica é fazer este processo individualmente para cada BRUV. Escolha um dos lados para começar (E/D), depois realize cada etapa desta seção na câmera escolhida e só após concluido o passo-a-passo, siga para o outro lado. Assim você não irá se perder e cometer erros no trato das informações.</w:t>
            </w:r>
          </w:p>
          <w:p/>
        </w:tc>
      </w:tr>
    </w:tbl>
    <w:p>
      <w:pPr>
        <w:numPr>
          <w:ilvl w:val="0"/>
          <w:numId w:val="1009"/>
        </w:numPr>
      </w:pPr>
      <w:r>
        <w:t xml:space="preserve">Guarde a bateria no case de campo no compartimento</w:t>
      </w:r>
      <w:r>
        <w:t xml:space="preserve"> </w:t>
      </w:r>
      <w:r>
        <w:t xml:space="preserve">“A carregar”</w:t>
      </w:r>
      <w:r>
        <w:t xml:space="preserve">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numPr>
                <w:ilvl w:val="0"/>
                <w:numId w:val="1000"/>
              </w:numPr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3" name="Picture"/>
                  <a:graphic>
                    <a:graphicData uri="http://schemas.openxmlformats.org/drawingml/2006/picture">
                      <pic:pic>
                        <pic:nvPicPr>
                          <pic:cNvPr descr="C:\Users\Guido\AppData\Local\Programs\Quarto\share\formats\docx\tip.png" id="5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Tip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numPr>
                <w:ilvl w:val="0"/>
                <w:numId w:val="1000"/>
              </w:numPr>
            </w:pPr>
            <w:pPr>
              <w:spacing w:before="16" w:after="16"/>
            </w:pPr>
            <w:r>
              <w:rPr>
                <w:b/>
                <w:bCs/>
              </w:rPr>
              <w:t xml:space="preserve">Facilite. Deixe as baterias já carregadas e prontas para o próximo campo.</w:t>
            </w:r>
          </w:p>
          <w:p/>
        </w:tc>
      </w:tr>
    </w:tbl>
    <w:bookmarkEnd w:id="55"/>
    <w:bookmarkEnd w:id="56"/>
    <w:sectPr w:rsidR="00F31698">
      <w:footerReference r:id="rId9" w:type="default"/>
      <w:footnotePr>
        <w:numRestart w:val="eachSect"/>
      </w:footnotePr>
      <w:pgSz w:h="15840" w:w="12240"/>
      <w:pgMar w:bottom="1417" w:footer="720" w:gutter="0" w:header="720" w:left="1701" w:right="1701" w:top="1417"/>
      <w:cols w:space="72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6B1016" w14:textId="17BBCE09" w:rsidR="00E73758" w:rsidRPr="00E73758" w:rsidRDefault="00E73758">
    <w:pPr>
      <w:pStyle w:val="Rodap"/>
      <w:rPr>
        <w:lang w:val="pt-BR"/>
      </w:rPr>
    </w:pPr>
    <w:r w:rsidRPr="00E73758">
      <w:rPr>
        <w:lang w:val="pt-BR"/>
      </w:rPr>
      <w:t>Copyright © 2026. Todos os direitos reservados.</w:t>
    </w:r>
  </w:p>
  <w:p w14:paraId="77EA9EE1" w14:textId="77777777" w:rsidR="00E73758" w:rsidRPr="00E73758" w:rsidRDefault="00E73758">
    <w:pPr>
      <w:pStyle w:val="Rodap"/>
      <w:rPr>
        <w:lang w:val="pt-BR"/>
      </w:rPr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sdtfl w16du wp14">
  <w:abstractNum w15:restartNumberingAfterBreak="0" w:abstractNumId="0">
    <w:nsid w:val="170CD2DE"/>
    <w:multiLevelType w:val="multilevel"/>
    <w:tmpl w:val="166EF93A"/>
    <w:lvl w:ilvl="0">
      <w:numFmt w:val="bullet"/>
      <w:lvlText w:val=" "/>
      <w:lvlJc w:val="left"/>
      <w:pPr>
        <w:tabs>
          <w:tab w:pos="0" w:val="num"/>
        </w:tabs>
        <w:ind w:hanging="480" w:left="480"/>
      </w:pPr>
    </w:lvl>
    <w:lvl w:ilvl="1">
      <w:numFmt w:val="bullet"/>
      <w:lvlText w:val=" 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 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 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 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 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 "/>
      <w:lvlJc w:val="left"/>
      <w:pPr>
        <w:tabs>
          <w:tab w:pos="4320" w:val="num"/>
        </w:tabs>
        <w:ind w:hanging="480" w:left="4800"/>
      </w:pPr>
    </w:lvl>
    <w:lvl w:ilvl="7">
      <w:numFmt w:val="bullet"/>
      <w:lvlText w:val=" "/>
      <w:lvlJc w:val="left"/>
      <w:pPr>
        <w:tabs>
          <w:tab w:pos="5040" w:val="num"/>
        </w:tabs>
        <w:ind w:hanging="480" w:left="5520"/>
      </w:pPr>
    </w:lvl>
    <w:lvl w:ilvl="8">
      <w:numFmt w:val="bullet"/>
      <w:lvlText w:val=" "/>
      <w:lvlJc w:val="left"/>
      <w:pPr>
        <w:tabs>
          <w:tab w:pos="5760" w:val="num"/>
        </w:tabs>
        <w:ind w:hanging="480" w:left="624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16cid:durableId="1202135635" w:numId="1">
    <w:abstractNumId w:val="0"/>
  </w: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allStyles="0" w:alternateStyleNames="0" w:clearFormatting="0" w:customStyles="0" w:directFormattingOnNumbering="0" w:directFormattingOnParagraphs="0" w:directFormattingOnRuns="0" w:directFormattingOnTables="0" w:headingStyles="0" w:latentStyles="1" w:numberingStyles="0" w:stylesInUse="0" w:tableStyles="0" w:top3HeadingStyles="0" w:val="0004" w:visibleStyles="0"/>
  <w:doNotTrackMoves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31698"/>
    <w:rsid w:val="000F3163"/>
    <w:rsid w:val="00D55C5D"/>
    <w:rsid w:val="00E73758"/>
    <w:rsid w:val="00F31698"/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spidmax="1026" v:ext="edit"/>
    <o:shapelayout v:ext="edit">
      <o:idmap data="1" v:ext="edit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376" w:defLockedState="0" w:defQFormat="0" w:defSemiHidden="0" w:defUIPriority="0" w:defUnhideWhenUsed="0">
    <w:lsdException w:name="footer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default="1" w:styleId="Normal" w:type="paragraph">
    <w:name w:val="Normal"/>
    <w:qFormat/>
  </w:style>
  <w:style w:styleId="Ttulo1" w:type="paragraph">
    <w:name w:val="heading 1"/>
    <w:basedOn w:val="Normal"/>
    <w:next w:val="Corpodetexto"/>
    <w:link w:val="Ttulo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Ttulo2" w:type="paragraph">
    <w:name w:val="heading 2"/>
    <w:basedOn w:val="Normal"/>
    <w:next w:val="Corpodetexto"/>
    <w:link w:val="Ttulo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Ttulo3" w:type="paragraph">
    <w:name w:val="heading 3"/>
    <w:basedOn w:val="Normal"/>
    <w:next w:val="Corpodetexto"/>
    <w:link w:val="Ttulo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Ttulo4" w:type="paragraph">
    <w:name w:val="heading 4"/>
    <w:basedOn w:val="Normal"/>
    <w:next w:val="Corpodetexto"/>
    <w:link w:val="Ttulo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Ttulo5" w:type="paragraph">
    <w:name w:val="heading 5"/>
    <w:basedOn w:val="Normal"/>
    <w:next w:val="Corpodetexto"/>
    <w:link w:val="Ttulo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Ttulo6" w:type="paragraph">
    <w:name w:val="heading 6"/>
    <w:basedOn w:val="Normal"/>
    <w:next w:val="Corpodetexto"/>
    <w:link w:val="Ttulo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Ttulo7" w:type="paragraph">
    <w:name w:val="heading 7"/>
    <w:basedOn w:val="Normal"/>
    <w:next w:val="Corpodetexto"/>
    <w:link w:val="Ttulo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Ttulo8" w:type="paragraph">
    <w:name w:val="heading 8"/>
    <w:basedOn w:val="Normal"/>
    <w:next w:val="Corpodetexto"/>
    <w:link w:val="Ttulo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Ttulo9" w:type="paragraph">
    <w:name w:val="heading 9"/>
    <w:basedOn w:val="Normal"/>
    <w:next w:val="Corpodetexto"/>
    <w:link w:val="Ttulo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default="1" w:styleId="Fontepargpadro" w:type="character">
    <w:name w:val="Default Paragraph Font"/>
    <w:uiPriority w:val="1"/>
    <w:unhideWhenUsed/>
  </w:style>
  <w:style w:default="1" w:styleId="Tabela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Semlista" w:type="numbering">
    <w:name w:val="No List"/>
    <w:uiPriority w:val="99"/>
    <w:semiHidden/>
    <w:unhideWhenUsed/>
  </w:style>
  <w:style w:styleId="Corpodetexto" w:type="paragraph">
    <w:name w:val="Body Text"/>
    <w:basedOn w:val="Normal"/>
    <w:qFormat/>
    <w:pPr>
      <w:spacing w:after="180" w:before="180"/>
    </w:pPr>
  </w:style>
  <w:style w:customStyle="1" w:styleId="FirstParagraph" w:type="paragraph">
    <w:name w:val="First Paragraph"/>
    <w:basedOn w:val="Corpodetexto"/>
    <w:next w:val="Corpodetexto"/>
    <w:qFormat/>
  </w:style>
  <w:style w:customStyle="1" w:styleId="Compact" w:type="paragraph">
    <w:name w:val="Compact"/>
    <w:basedOn w:val="Corpodetexto"/>
    <w:qFormat/>
    <w:pPr>
      <w:spacing w:after="36" w:before="36"/>
    </w:pPr>
  </w:style>
  <w:style w:styleId="Ttulo" w:type="paragraph">
    <w:name w:val="Title"/>
    <w:basedOn w:val="Normal"/>
    <w:next w:val="Corpodetexto"/>
    <w:link w:val="TtuloChar"/>
    <w:uiPriority w:val="10"/>
    <w:qFormat/>
    <w:rsid w:val="00A10FD9"/>
    <w:pPr>
      <w:spacing w:after="80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tuloChar" w:type="character">
    <w:name w:val="Título Char"/>
    <w:basedOn w:val="Fontepargpadro"/>
    <w:link w:val="Ttulo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tulo" w:type="paragraph">
    <w:name w:val="Subtitle"/>
    <w:basedOn w:val="Ttulo"/>
    <w:next w:val="Corpodetexto"/>
    <w:link w:val="Subttulo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customStyle="1" w:styleId="SubttuloChar" w:type="character">
    <w:name w:val="Subtítulo Char"/>
    <w:basedOn w:val="Fontepargpadro"/>
    <w:link w:val="Subttulo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tulo"/>
    <w:next w:val="Corpodetexto"/>
    <w:qFormat/>
    <w:pPr>
      <w:keepNext/>
      <w:keepLines/>
    </w:pPr>
    <w:rPr>
      <w:sz w:val="24"/>
      <w:szCs w:val="24"/>
    </w:rPr>
  </w:style>
  <w:style w:styleId="Data" w:type="paragraph">
    <w:name w:val="Date"/>
    <w:basedOn w:val="Ttulo"/>
    <w:next w:val="Corpodetexto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Corpodetexto"/>
    <w:qFormat/>
    <w:pPr>
      <w:keepNext/>
      <w:keepLines/>
      <w:spacing w:after="300" w:before="100"/>
    </w:pPr>
    <w:rPr>
      <w:sz w:val="20"/>
      <w:szCs w:val="20"/>
    </w:rPr>
  </w:style>
  <w:style w:styleId="Bibliografia" w:type="paragraph">
    <w:name w:val="Bibliography"/>
    <w:basedOn w:val="Normal"/>
    <w:qFormat/>
  </w:style>
  <w:style w:customStyle="1" w:styleId="Ttulo1Char" w:type="character">
    <w:name w:val="Título 1 Char"/>
    <w:basedOn w:val="Fontepargpadro"/>
    <w:link w:val="Ttulo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Ttulo2Char" w:type="character">
    <w:name w:val="Título 2 Char"/>
    <w:basedOn w:val="Fontepargpadro"/>
    <w:link w:val="Ttulo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Ttulo3Char" w:type="character">
    <w:name w:val="Título 3 Char"/>
    <w:basedOn w:val="Fontepargpadro"/>
    <w:link w:val="Ttulo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Ttulo4Char" w:type="character">
    <w:name w:val="Título 4 Char"/>
    <w:basedOn w:val="Fontepargpadro"/>
    <w:link w:val="Ttulo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Ttulo5Char" w:type="character">
    <w:name w:val="Título 5 Char"/>
    <w:basedOn w:val="Fontepargpadro"/>
    <w:link w:val="Ttulo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Ttulo6Char" w:type="character">
    <w:name w:val="Título 6 Char"/>
    <w:basedOn w:val="Fontepargpadro"/>
    <w:link w:val="Ttulo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Ttulo7Char" w:type="character">
    <w:name w:val="Título 7 Char"/>
    <w:basedOn w:val="Fontepargpadro"/>
    <w:link w:val="Ttulo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Ttulo8Char" w:type="character">
    <w:name w:val="Título 8 Char"/>
    <w:basedOn w:val="Fontepargpadro"/>
    <w:link w:val="Ttulo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Ttulo9Char" w:type="character">
    <w:name w:val="Título 9 Char"/>
    <w:basedOn w:val="Fontepargpadro"/>
    <w:link w:val="Ttulo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Textoembloco" w:type="paragraph">
    <w:name w:val="Block Text"/>
    <w:basedOn w:val="Corpodetexto"/>
    <w:next w:val="Corpodetexto"/>
    <w:uiPriority w:val="9"/>
    <w:unhideWhenUsed/>
    <w:qFormat/>
    <w:pPr>
      <w:spacing w:after="100" w:before="100"/>
      <w:ind w:left="480" w:right="480"/>
    </w:pPr>
  </w:style>
  <w:style w:styleId="Textodenotaderodap" w:type="paragraph">
    <w:name w:val="footnote text"/>
    <w:basedOn w:val="Normal"/>
    <w:uiPriority w:val="9"/>
    <w:unhideWhenUsed/>
    <w:qFormat/>
  </w:style>
  <w:style w:customStyle="1" w:styleId="FootnoteBlockText" w:type="paragraph">
    <w:name w:val="Footnote Block Text"/>
    <w:basedOn w:val="Textodenotaderodap"/>
    <w:next w:val="Textodenotaderodap"/>
    <w:uiPriority w:val="9"/>
    <w:unhideWhenUsed/>
    <w:qFormat/>
    <w:pPr>
      <w:spacing w:after="100" w:before="100"/>
      <w:ind w:left="480" w:right="480"/>
    </w:pPr>
  </w:style>
  <w:style w:customStyle="1" w:styleId="Table" w:type="table">
    <w:name w:val="Table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</w:tblPr>
      <w:trPr>
        <w:jc w:val="left"/>
      </w:trPr>
      <w:tcPr>
        <w:tcBorders>
          <w:bottom w:color="auto" w:space="0" w:sz="0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Legenda" w:type="paragraph">
    <w:name w:val="caption"/>
    <w:basedOn w:val="Normal"/>
    <w:link w:val="LegendaChar"/>
    <w:pPr>
      <w:spacing w:after="120"/>
    </w:pPr>
    <w:rPr>
      <w:i/>
    </w:rPr>
  </w:style>
  <w:style w:customStyle="1" w:styleId="TableCaption" w:type="paragraph">
    <w:name w:val="Table Caption"/>
    <w:basedOn w:val="Legenda"/>
    <w:pPr>
      <w:keepNext/>
    </w:pPr>
  </w:style>
  <w:style w:customStyle="1" w:styleId="ImageCaption" w:type="paragraph">
    <w:name w:val="Image Caption"/>
    <w:basedOn w:val="Legenda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LegendaChar" w:type="character">
    <w:name w:val="Legenda Char"/>
    <w:basedOn w:val="Fontepargpadro"/>
    <w:link w:val="Legenda"/>
  </w:style>
  <w:style w:customStyle="1" w:styleId="VerbatimChar" w:type="character">
    <w:name w:val="Verbatim Char"/>
    <w:basedOn w:val="LegendaChar"/>
    <w:rPr>
      <w:rFonts w:ascii="Consolas" w:hAnsi="Consolas"/>
      <w:sz w:val="22"/>
    </w:rPr>
  </w:style>
  <w:style w:customStyle="1" w:styleId="SectionNumber" w:type="character">
    <w:name w:val="Section Number"/>
    <w:basedOn w:val="LegendaChar"/>
  </w:style>
  <w:style w:styleId="Refdenotaderodap" w:type="character">
    <w:name w:val="footnote reference"/>
    <w:basedOn w:val="LegendaChar"/>
    <w:rPr>
      <w:vertAlign w:val="superscript"/>
    </w:rPr>
  </w:style>
  <w:style w:styleId="Hyperlink" w:type="character">
    <w:name w:val="Hyperlink"/>
    <w:basedOn w:val="LegendaChar"/>
    <w:rPr>
      <w:color w:themeColor="accent1" w:val="156082"/>
    </w:rPr>
  </w:style>
  <w:style w:styleId="CabealhodoSumrio" w:type="paragraph">
    <w:name w:val="TOC Heading"/>
    <w:basedOn w:val="Ttulo1"/>
    <w:next w:val="Corpodetexto"/>
    <w:uiPriority w:val="39"/>
    <w:unhideWhenUsed/>
    <w:qFormat/>
    <w:pPr>
      <w:spacing w:before="240" w:line="259" w:lineRule="auto"/>
      <w:outlineLvl w:val="9"/>
    </w:pPr>
  </w:style>
  <w:style w:styleId="Cabealho" w:type="paragraph">
    <w:name w:val="header"/>
    <w:basedOn w:val="Normal"/>
    <w:link w:val="CabealhoChar"/>
    <w:rsid w:val="00E73758"/>
    <w:pPr>
      <w:tabs>
        <w:tab w:pos="4252" w:val="center"/>
        <w:tab w:pos="8504" w:val="right"/>
      </w:tabs>
      <w:spacing w:after="0"/>
    </w:pPr>
  </w:style>
  <w:style w:customStyle="1" w:styleId="CabealhoChar" w:type="character">
    <w:name w:val="Cabeçalho Char"/>
    <w:basedOn w:val="Fontepargpadro"/>
    <w:link w:val="Cabealho"/>
    <w:rsid w:val="00E73758"/>
  </w:style>
  <w:style w:styleId="Rodap" w:type="paragraph">
    <w:name w:val="footer"/>
    <w:basedOn w:val="Normal"/>
    <w:link w:val="RodapChar"/>
    <w:uiPriority w:val="99"/>
    <w:rsid w:val="00E73758"/>
    <w:pPr>
      <w:tabs>
        <w:tab w:pos="4252" w:val="center"/>
        <w:tab w:pos="8504" w:val="right"/>
      </w:tabs>
      <w:spacing w:after="0"/>
    </w:pPr>
  </w:style>
  <w:style w:customStyle="1" w:styleId="RodapChar" w:type="character">
    <w:name w:val="Rodapé Char"/>
    <w:basedOn w:val="Fontepargpadro"/>
    <w:link w:val="Rodap"/>
    <w:uiPriority w:val="99"/>
    <w:rsid w:val="00E73758"/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arget="footer1.xml" Type="http://schemas.openxmlformats.org/officeDocument/2006/relationships/footer" /><Relationship Type="http://schemas.openxmlformats.org/officeDocument/2006/relationships/image" Id="rId24" Target="media/rId24.png" /><Relationship Type="http://schemas.openxmlformats.org/officeDocument/2006/relationships/image" Id="rId40" Target="media/rId40.png" /><Relationship Type="http://schemas.openxmlformats.org/officeDocument/2006/relationships/image" Id="rId21" Target="media/rId21.png" /><Relationship Type="http://schemas.openxmlformats.org/officeDocument/2006/relationships/image" Id="rId34" Target="media/rId3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65</Words>
  <Characters>357</Characters>
  <Application>Microsoft Office Word</Application>
  <DocSecurity>0</DocSecurity>
  <Lines>2</Lines>
  <Paragraphs>1</Paragraphs>
  <ScaleCrop>false</ScaleCrop>
  <Company/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BRUV: Guia rápido de campo</dc:title>
  <dc:creator>Pesquisa Meros SC</dc:creator>
  <dc:description>Status: Completed</dc:description>
  <cp:keywords/>
  <dcterms:created xsi:type="dcterms:W3CDTF">2026-09-18T18:08:54Z</dcterms:created>
  <dcterms:modified xsi:type="dcterms:W3CDTF">2026-09-18T18:08:54Z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bstract">
    <vt:lpwstr>Leia sempre antes de ir a campo para revisar os procedimentos.</vt:lpwstr>
  </property>
  <property fmtid="{D5CDD505-2E9C-101B-9397-08002B2CF9AE}" pid="3" name="abstract-title">
    <vt:lpwstr>About</vt:lpwstr>
  </property>
  <property fmtid="{D5CDD505-2E9C-101B-9397-08002B2CF9AE}" pid="4" name="affiliations">
    <vt:lpwstr/>
  </property>
  <property fmtid="{D5CDD505-2E9C-101B-9397-08002B2CF9AE}" pid="5" name="authors">
    <vt:lpwstr/>
  </property>
  <property fmtid="{D5CDD505-2E9C-101B-9397-08002B2CF9AE}" pid="6" name="biblio-config">
    <vt:lpwstr>True</vt:lpwstr>
  </property>
  <property fmtid="{D5CDD505-2E9C-101B-9397-08002B2CF9AE}" pid="7" name="by-affiliation">
    <vt:lpwstr/>
  </property>
  <property fmtid="{D5CDD505-2E9C-101B-9397-08002B2CF9AE}" pid="8" name="by-author">
    <vt:lpwstr/>
  </property>
  <property fmtid="{D5CDD505-2E9C-101B-9397-08002B2CF9AE}" pid="9" name="copyright">
    <vt:lpwstr/>
  </property>
  <property fmtid="{D5CDD505-2E9C-101B-9397-08002B2CF9AE}" pid="10" name="editor">
    <vt:lpwstr>visual</vt:lpwstr>
  </property>
  <property fmtid="{D5CDD505-2E9C-101B-9397-08002B2CF9AE}" pid="11" name="execute">
    <vt:lpwstr/>
  </property>
  <property fmtid="{D5CDD505-2E9C-101B-9397-08002B2CF9AE}" pid="12" name="fontfamily">
    <vt:lpwstr>baskervald</vt:lpwstr>
  </property>
  <property fmtid="{D5CDD505-2E9C-101B-9397-08002B2CF9AE}" pid="13" name="fontsize">
    <vt:lpwstr>12pt</vt:lpwstr>
  </property>
  <property fmtid="{D5CDD505-2E9C-101B-9397-08002B2CF9AE}" pid="14" name="geometry">
    <vt:lpwstr/>
  </property>
  <property fmtid="{D5CDD505-2E9C-101B-9397-08002B2CF9AE}" pid="15" name="header-includes">
    <vt:lpwstr/>
  </property>
  <property fmtid="{D5CDD505-2E9C-101B-9397-08002B2CF9AE}" pid="16" name="include-after">
    <vt:lpwstr/>
  </property>
  <property fmtid="{D5CDD505-2E9C-101B-9397-08002B2CF9AE}" pid="17" name="include-before">
    <vt:lpwstr/>
  </property>
  <property fmtid="{D5CDD505-2E9C-101B-9397-08002B2CF9AE}" pid="18" name="labels">
    <vt:lpwstr/>
  </property>
  <property fmtid="{D5CDD505-2E9C-101B-9397-08002B2CF9AE}" pid="19" name="license">
    <vt:lpwstr/>
  </property>
  <property fmtid="{D5CDD505-2E9C-101B-9397-08002B2CF9AE}" pid="20" name="subtitle">
    <vt:lpwstr>Projeto Meros do Brasil</vt:lpwstr>
  </property>
  <property fmtid="{D5CDD505-2E9C-101B-9397-08002B2CF9AE}" pid="21" name="toc-title">
    <vt:lpwstr>Table of contents</vt:lpwstr>
  </property>
</Properties>
</file>